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7CF92" w14:textId="77777777" w:rsidR="00AE5725" w:rsidRPr="004514E8" w:rsidRDefault="00AE5725" w:rsidP="00AE5725">
      <w:r w:rsidRPr="004514E8">
        <w:rPr>
          <w:b/>
        </w:rPr>
        <w:t>Titre :</w:t>
      </w:r>
      <w:r w:rsidRPr="004514E8">
        <w:t xml:space="preserve"> </w:t>
      </w:r>
      <w:r>
        <w:t>Influence du handicap à l’enfance sur les trajectoires de vie des hommes et des femmes au Cameroun</w:t>
      </w:r>
      <w:r w:rsidRPr="004514E8">
        <w:t xml:space="preserve"> (</w:t>
      </w:r>
      <w:proofErr w:type="spellStart"/>
      <w:r w:rsidRPr="004514E8">
        <w:t>HandiVIH</w:t>
      </w:r>
      <w:proofErr w:type="spellEnd"/>
      <w:r w:rsidRPr="004514E8">
        <w:t xml:space="preserve"> – ANRS12302) </w:t>
      </w:r>
    </w:p>
    <w:p w14:paraId="2222D2C2" w14:textId="77777777" w:rsidR="00AE5725" w:rsidRPr="004514E8" w:rsidRDefault="00AE5725" w:rsidP="00AE5725">
      <w:pPr>
        <w:spacing w:before="0" w:after="0"/>
      </w:pPr>
      <w:r w:rsidRPr="004514E8">
        <w:rPr>
          <w:b/>
        </w:rPr>
        <w:t>Auteurs </w:t>
      </w:r>
      <w:r w:rsidRPr="004514E8">
        <w:t>: Charles Mouté</w:t>
      </w:r>
      <w:r w:rsidRPr="004514E8">
        <w:rPr>
          <w:vertAlign w:val="superscript"/>
        </w:rPr>
        <w:t>1</w:t>
      </w:r>
      <w:r w:rsidRPr="004514E8">
        <w:t xml:space="preserve"> (</w:t>
      </w:r>
      <w:hyperlink r:id="rId6" w:history="1">
        <w:r w:rsidRPr="004514E8">
          <w:rPr>
            <w:rStyle w:val="Lienhypertexte"/>
          </w:rPr>
          <w:t>charles.moute@ird.fr)</w:t>
        </w:r>
      </w:hyperlink>
      <w:r>
        <w:t xml:space="preserve">, </w:t>
      </w:r>
      <w:proofErr w:type="spellStart"/>
      <w:r>
        <w:t>Annabel</w:t>
      </w:r>
      <w:proofErr w:type="spellEnd"/>
      <w:r>
        <w:t xml:space="preserve"> </w:t>
      </w:r>
      <w:proofErr w:type="spellStart"/>
      <w:r>
        <w:t>Degrée</w:t>
      </w:r>
      <w:proofErr w:type="spellEnd"/>
      <w:r>
        <w:t xml:space="preserve"> du </w:t>
      </w:r>
      <w:proofErr w:type="spellStart"/>
      <w:r>
        <w:t>Loû</w:t>
      </w:r>
      <w:proofErr w:type="spellEnd"/>
      <w:r>
        <w:t xml:space="preserve">, Pierre </w:t>
      </w:r>
      <w:proofErr w:type="spellStart"/>
      <w:r>
        <w:t>Debeaudrap</w:t>
      </w:r>
      <w:proofErr w:type="spellEnd"/>
    </w:p>
    <w:p w14:paraId="2CFC113A" w14:textId="77777777" w:rsidR="00AE5725" w:rsidRPr="004514E8" w:rsidRDefault="00AE5725" w:rsidP="00AE5725">
      <w:pPr>
        <w:outlineLvl w:val="0"/>
      </w:pPr>
      <w:r w:rsidRPr="004514E8">
        <w:rPr>
          <w:b/>
        </w:rPr>
        <w:t>Institut </w:t>
      </w:r>
      <w:r w:rsidRPr="004514E8">
        <w:t xml:space="preserve">: </w:t>
      </w:r>
      <w:r w:rsidRPr="004514E8">
        <w:rPr>
          <w:vertAlign w:val="superscript"/>
        </w:rPr>
        <w:t>1</w:t>
      </w:r>
      <w:r w:rsidRPr="004514E8">
        <w:t>Ceped, IRD, Paris Descartes, Inserm, Paris, France …</w:t>
      </w:r>
    </w:p>
    <w:p w14:paraId="5D2DB31D" w14:textId="77777777" w:rsidR="00AE5725" w:rsidRPr="00B84B9E" w:rsidRDefault="00AE5725" w:rsidP="00AE5725">
      <w:pPr>
        <w:outlineLvl w:val="0"/>
        <w:rPr>
          <w:b/>
          <w:lang w:val="fr-CM"/>
        </w:rPr>
      </w:pPr>
      <w:bookmarkStart w:id="0" w:name="_GoBack"/>
      <w:r w:rsidRPr="00B84B9E">
        <w:rPr>
          <w:b/>
          <w:lang w:val="fr-CM"/>
        </w:rPr>
        <w:t>Contexte</w:t>
      </w:r>
    </w:p>
    <w:p w14:paraId="3D3D3F98" w14:textId="77777777" w:rsidR="00EC292B" w:rsidRDefault="00EC292B" w:rsidP="00AE5725">
      <w:r>
        <w:t xml:space="preserve">L’approche par les parcours de vie offre une perspective </w:t>
      </w:r>
      <w:r w:rsidR="001C7AE1">
        <w:t>unique</w:t>
      </w:r>
      <w:r>
        <w:t xml:space="preserve"> pour mieux comprendre l’effet du contexte social sur la situation des personnes handicapées à différentes périodes de leurs vies. Dans l’étude </w:t>
      </w:r>
      <w:proofErr w:type="spellStart"/>
      <w:r>
        <w:t>HandiVIH</w:t>
      </w:r>
      <w:proofErr w:type="spellEnd"/>
      <w:r>
        <w:t>, cette approche a été utilisée pour analyser la constructi</w:t>
      </w:r>
      <w:r w:rsidR="000F2619">
        <w:t xml:space="preserve">on des vulnérabilités </w:t>
      </w:r>
      <w:r w:rsidR="001C7AE1">
        <w:t xml:space="preserve">de personnes handicapées vivant au Cameroun </w:t>
      </w:r>
      <w:r w:rsidR="000F2619">
        <w:t xml:space="preserve">dans le domaine de la santé sexuelle et reproductive. </w:t>
      </w:r>
    </w:p>
    <w:p w14:paraId="71BD7ECF" w14:textId="77777777" w:rsidR="00AE5725" w:rsidRPr="004514E8" w:rsidRDefault="00AE5725" w:rsidP="00AE5725">
      <w:pPr>
        <w:outlineLvl w:val="0"/>
        <w:rPr>
          <w:b/>
        </w:rPr>
      </w:pPr>
      <w:r>
        <w:rPr>
          <w:b/>
        </w:rPr>
        <w:t>Mé</w:t>
      </w:r>
      <w:r w:rsidRPr="004514E8">
        <w:rPr>
          <w:b/>
        </w:rPr>
        <w:t>thod</w:t>
      </w:r>
      <w:r>
        <w:rPr>
          <w:b/>
        </w:rPr>
        <w:t>es</w:t>
      </w:r>
    </w:p>
    <w:p w14:paraId="0DB6CE2D" w14:textId="507C68EE" w:rsidR="00AE5725" w:rsidRDefault="00EC292B" w:rsidP="00AE5725">
      <w:r>
        <w:t>416</w:t>
      </w:r>
      <w:r w:rsidR="00AE5725">
        <w:t xml:space="preserve"> personnes </w:t>
      </w:r>
      <w:r>
        <w:t xml:space="preserve">ayant </w:t>
      </w:r>
      <w:r w:rsidR="00AE5725">
        <w:t xml:space="preserve">une limitation d’activité modérée à sévère apparue avant l’âge de </w:t>
      </w:r>
      <w:r>
        <w:t>10 ans</w:t>
      </w:r>
      <w:r w:rsidR="00AE5725">
        <w:t xml:space="preserve"> </w:t>
      </w:r>
      <w:r>
        <w:t>et 416</w:t>
      </w:r>
      <w:r w:rsidR="00AE5725">
        <w:t xml:space="preserve"> personnes</w:t>
      </w:r>
      <w:r>
        <w:t xml:space="preserve"> de même âge, sexe et</w:t>
      </w:r>
      <w:r w:rsidR="00AE5725">
        <w:t xml:space="preserve"> sans limit</w:t>
      </w:r>
      <w:r>
        <w:t>ation</w:t>
      </w:r>
      <w:r w:rsidR="00AE5725">
        <w:t xml:space="preserve"> ont </w:t>
      </w:r>
      <w:r w:rsidR="005B5F15">
        <w:t xml:space="preserve">été </w:t>
      </w:r>
      <w:r w:rsidR="00AE5725">
        <w:t xml:space="preserve">invitées à participer à des entretiens biographiques. </w:t>
      </w:r>
      <w:r w:rsidR="00AE5725" w:rsidRPr="00E61FD6">
        <w:t>Les données sur les parcours de vie ont été recueillies à l'aide de la méthode du calendrier de vie.</w:t>
      </w:r>
    </w:p>
    <w:p w14:paraId="39105B4E" w14:textId="77777777" w:rsidR="00AE5725" w:rsidRPr="004514E8" w:rsidRDefault="00AE5725" w:rsidP="00AE5725">
      <w:pPr>
        <w:outlineLvl w:val="0"/>
        <w:rPr>
          <w:b/>
        </w:rPr>
      </w:pPr>
      <w:r>
        <w:rPr>
          <w:b/>
        </w:rPr>
        <w:t>Ré</w:t>
      </w:r>
      <w:r w:rsidRPr="004514E8">
        <w:rPr>
          <w:b/>
        </w:rPr>
        <w:t>sult</w:t>
      </w:r>
      <w:r>
        <w:rPr>
          <w:b/>
        </w:rPr>
        <w:t>at</w:t>
      </w:r>
      <w:r w:rsidRPr="004514E8">
        <w:rPr>
          <w:b/>
        </w:rPr>
        <w:t>s</w:t>
      </w:r>
    </w:p>
    <w:p w14:paraId="438B99B3" w14:textId="7D77DD24" w:rsidR="005B5F15" w:rsidRDefault="00C539C3" w:rsidP="00AE5725">
      <w:pPr>
        <w:outlineLvl w:val="0"/>
      </w:pPr>
      <w:r>
        <w:t>Si la plupart des participants (97%) ont vécus leurs premières années avec leurs parents, ceux avec un handicap ont plus souvent grandit dans une famille monoparentale (20% vs 13%, p = 0</w:t>
      </w:r>
      <w:r w:rsidR="00B84B9E">
        <w:t>,</w:t>
      </w:r>
      <w:r>
        <w:t xml:space="preserve">001). </w:t>
      </w:r>
      <w:r w:rsidR="005B5F15">
        <w:t>Femmes et</w:t>
      </w:r>
      <w:r>
        <w:t xml:space="preserve"> hommes handicapés</w:t>
      </w:r>
      <w:r w:rsidR="005B5F15">
        <w:t xml:space="preserve"> ont quitté le foyer familial plus tard que </w:t>
      </w:r>
      <w:r w:rsidR="002A27DA">
        <w:t>leurs pairs</w:t>
      </w:r>
      <w:r w:rsidR="005B5F15">
        <w:t xml:space="preserve"> sans handicap (</w:t>
      </w:r>
      <w:r>
        <w:t xml:space="preserve">p&lt;0,0001). 22% des participants handicapés (50% </w:t>
      </w:r>
      <w:r w:rsidR="005B5F15">
        <w:t>si</w:t>
      </w:r>
      <w:r>
        <w:t xml:space="preserve"> difficultés cognitives/mentales et 16% </w:t>
      </w:r>
      <w:r w:rsidR="005B5F15">
        <w:t>si</w:t>
      </w:r>
      <w:r>
        <w:t xml:space="preserve"> difficultés auditives) n’ont pas été à l’école après 10 ans. Les femmes et les personnes avec handicap intellectuel/mental ou auditif étaient significativement plus à risque d’interrompre précocem</w:t>
      </w:r>
      <w:r w:rsidR="005B5F15">
        <w:t>ent leurs études (risque </w:t>
      </w:r>
      <w:r w:rsidR="00F86A92">
        <w:t>relative, RR</w:t>
      </w:r>
      <w:r w:rsidR="005B5F15">
        <w:t>: 1,23</w:t>
      </w:r>
      <w:r>
        <w:t xml:space="preserve"> </w:t>
      </w:r>
      <w:r w:rsidR="005B5F15">
        <w:t>[</w:t>
      </w:r>
      <w:r w:rsidR="008C43DC">
        <w:t>1,07-1,43</w:t>
      </w:r>
      <w:r w:rsidR="005B5F15">
        <w:t>], 1,50</w:t>
      </w:r>
      <w:r>
        <w:t xml:space="preserve"> </w:t>
      </w:r>
      <w:r w:rsidR="005B5F15">
        <w:t>[</w:t>
      </w:r>
      <w:r w:rsidR="008C43DC">
        <w:t>1,04-2,16</w:t>
      </w:r>
      <w:r w:rsidR="005B5F15">
        <w:t>] et 1,54</w:t>
      </w:r>
      <w:r>
        <w:t xml:space="preserve"> </w:t>
      </w:r>
      <w:r w:rsidR="005B5F15">
        <w:t>[</w:t>
      </w:r>
      <w:r w:rsidR="008C43DC">
        <w:t>1,09-2,17]</w:t>
      </w:r>
      <w:r>
        <w:t>, respectivement)</w:t>
      </w:r>
      <w:r w:rsidR="005B5F15">
        <w:t xml:space="preserve"> et d’avoir un plus faible niveau d’étude</w:t>
      </w:r>
      <w:r>
        <w:t xml:space="preserve">. Comparés aux </w:t>
      </w:r>
      <w:r w:rsidR="00EF0D94">
        <w:t>personnes</w:t>
      </w:r>
      <w:r>
        <w:t xml:space="preserve"> sans handicap, </w:t>
      </w:r>
      <w:r w:rsidR="00EF0D94">
        <w:t>celles</w:t>
      </w:r>
      <w:r>
        <w:t xml:space="preserve"> </w:t>
      </w:r>
      <w:r w:rsidR="005B5F15">
        <w:t xml:space="preserve">avec difficultés </w:t>
      </w:r>
      <w:r>
        <w:t>physiques ou intellectuel/mental étaient moins suscept</w:t>
      </w:r>
      <w:r w:rsidR="00F86A92">
        <w:t>ibles d’avoir un travail (RR</w:t>
      </w:r>
      <w:r w:rsidR="005B5F15">
        <w:t xml:space="preserve"> 0,63 [p=0</w:t>
      </w:r>
      <w:r w:rsidR="00B84B9E">
        <w:t>,</w:t>
      </w:r>
      <w:r w:rsidR="005B5F15">
        <w:t>04] et 0,08 [p&lt;0</w:t>
      </w:r>
      <w:r w:rsidR="00B84B9E">
        <w:t>,</w:t>
      </w:r>
      <w:r w:rsidR="005B5F15">
        <w:t>001], respectivement</w:t>
      </w:r>
      <w:r>
        <w:t>). Par contre, les personnes handicapées avaient plus souvent des activités</w:t>
      </w:r>
      <w:r w:rsidR="00F86A92">
        <w:t xml:space="preserve"> informelles (RR 1,26 [1,0-1,60]</w:t>
      </w:r>
      <w:r>
        <w:t>) ou pas d’activité</w:t>
      </w:r>
      <w:r w:rsidR="00F86A92">
        <w:t xml:space="preserve"> (RR 3,36 [2,60-4,36])</w:t>
      </w:r>
      <w:r>
        <w:t xml:space="preserve">. </w:t>
      </w:r>
    </w:p>
    <w:p w14:paraId="5D94441D" w14:textId="77777777" w:rsidR="00F86A92" w:rsidRPr="001C7AE1" w:rsidRDefault="00F86A92" w:rsidP="00AE5725">
      <w:pPr>
        <w:outlineLvl w:val="0"/>
        <w:rPr>
          <w:b/>
        </w:rPr>
      </w:pPr>
      <w:r w:rsidRPr="001C7AE1">
        <w:rPr>
          <w:b/>
        </w:rPr>
        <w:t>Conclusion</w:t>
      </w:r>
    </w:p>
    <w:p w14:paraId="1C05EF71" w14:textId="3E8B96EE" w:rsidR="001C7AE1" w:rsidRDefault="001C7AE1" w:rsidP="00AE5725">
      <w:pPr>
        <w:outlineLvl w:val="0"/>
      </w:pPr>
      <w:r>
        <w:t>Dans ce contexte africain, handicap modifient de façon profonde et complexe les</w:t>
      </w:r>
      <w:r w:rsidR="005B5F15">
        <w:t xml:space="preserve"> trajectoires familiales et professionnelles</w:t>
      </w:r>
      <w:r>
        <w:t xml:space="preserve"> reflétant l’impact sociétal</w:t>
      </w:r>
      <w:r w:rsidR="008C43DC">
        <w:t xml:space="preserve"> négatif</w:t>
      </w:r>
      <w:r>
        <w:t xml:space="preserve"> sur le handicap. </w:t>
      </w:r>
    </w:p>
    <w:bookmarkEnd w:id="0"/>
    <w:p w14:paraId="2ABF92E6" w14:textId="77777777" w:rsidR="001C7AE1" w:rsidRDefault="001C7AE1" w:rsidP="00AE5725">
      <w:pPr>
        <w:outlineLvl w:val="0"/>
      </w:pPr>
    </w:p>
    <w:p w14:paraId="12735B06" w14:textId="77777777" w:rsidR="00AE5725" w:rsidRPr="004514E8" w:rsidRDefault="00AE5725" w:rsidP="00AE5725">
      <w:pPr>
        <w:spacing w:before="0" w:after="0"/>
        <w:jc w:val="left"/>
        <w:rPr>
          <w:b/>
        </w:rPr>
      </w:pPr>
      <w:r w:rsidRPr="004514E8">
        <w:rPr>
          <w:b/>
        </w:rPr>
        <w:br w:type="page"/>
      </w:r>
    </w:p>
    <w:p w14:paraId="6E77A402" w14:textId="77777777" w:rsidR="00AE5725" w:rsidRPr="004514E8" w:rsidRDefault="00AE5725" w:rsidP="00AE5725">
      <w:pPr>
        <w:rPr>
          <w:b/>
        </w:rPr>
      </w:pPr>
      <w:r w:rsidRPr="004514E8">
        <w:rPr>
          <w:b/>
        </w:rPr>
        <w:lastRenderedPageBreak/>
        <w:t>Reference</w:t>
      </w:r>
    </w:p>
    <w:p w14:paraId="7EDBCEB8" w14:textId="77777777" w:rsidR="00AE5725" w:rsidRPr="0091421B" w:rsidRDefault="00AE5725" w:rsidP="00AE5725">
      <w:pPr>
        <w:pStyle w:val="Paragraphedeliste"/>
        <w:numPr>
          <w:ilvl w:val="0"/>
          <w:numId w:val="1"/>
        </w:numPr>
        <w:rPr>
          <w:lang w:val="en-US"/>
        </w:rPr>
      </w:pPr>
      <w:r w:rsidRPr="0091421B">
        <w:rPr>
          <w:lang w:val="en-US"/>
        </w:rPr>
        <w:t xml:space="preserve">WHO, The World Bank. World report on disability. In. Edited by </w:t>
      </w:r>
      <w:proofErr w:type="gramStart"/>
      <w:r w:rsidRPr="0091421B">
        <w:rPr>
          <w:lang w:val="en-US"/>
        </w:rPr>
        <w:t>WHO</w:t>
      </w:r>
      <w:proofErr w:type="gramEnd"/>
      <w:r w:rsidRPr="0091421B">
        <w:rPr>
          <w:lang w:val="en-US"/>
        </w:rPr>
        <w:t>. Geneva: World Health Organization; 2011.</w:t>
      </w:r>
    </w:p>
    <w:p w14:paraId="10435A63" w14:textId="77777777" w:rsidR="00AE5725" w:rsidRPr="004514E8" w:rsidRDefault="00AE5725" w:rsidP="00AE5725">
      <w:pPr>
        <w:pStyle w:val="EndNoteBibliography"/>
        <w:numPr>
          <w:ilvl w:val="0"/>
          <w:numId w:val="1"/>
        </w:numPr>
        <w:spacing w:after="0"/>
        <w:rPr>
          <w:rFonts w:ascii="Times New Roman" w:eastAsiaTheme="minorHAnsi" w:hAnsi="Times New Roman" w:cstheme="minorBidi"/>
          <w:sz w:val="24"/>
          <w:szCs w:val="24"/>
          <w:lang w:val="fr-FR"/>
        </w:rPr>
      </w:pPr>
      <w:proofErr w:type="spellStart"/>
      <w:r w:rsidRPr="0091421B">
        <w:rPr>
          <w:rFonts w:ascii="Times New Roman" w:eastAsiaTheme="minorHAnsi" w:hAnsi="Times New Roman" w:cstheme="minorBidi"/>
          <w:sz w:val="24"/>
          <w:szCs w:val="24"/>
        </w:rPr>
        <w:t>Fougeyrollas</w:t>
      </w:r>
      <w:proofErr w:type="spellEnd"/>
      <w:r w:rsidRPr="0091421B">
        <w:rPr>
          <w:rFonts w:ascii="Times New Roman" w:eastAsiaTheme="minorHAnsi" w:hAnsi="Times New Roman" w:cstheme="minorBidi"/>
          <w:sz w:val="24"/>
          <w:szCs w:val="24"/>
        </w:rPr>
        <w:t xml:space="preserve"> P, Beauregard L. Disability. An interactive person-environment social creation. In: Handbook of </w:t>
      </w:r>
      <w:proofErr w:type="spellStart"/>
      <w:r w:rsidRPr="0091421B">
        <w:rPr>
          <w:rFonts w:ascii="Times New Roman" w:eastAsiaTheme="minorHAnsi" w:hAnsi="Times New Roman" w:cstheme="minorBidi"/>
          <w:sz w:val="24"/>
          <w:szCs w:val="24"/>
        </w:rPr>
        <w:t>disabilitiy</w:t>
      </w:r>
      <w:proofErr w:type="spellEnd"/>
      <w:r w:rsidRPr="0091421B">
        <w:rPr>
          <w:rFonts w:ascii="Times New Roman" w:eastAsiaTheme="minorHAnsi" w:hAnsi="Times New Roman" w:cstheme="minorBidi"/>
          <w:sz w:val="24"/>
          <w:szCs w:val="24"/>
        </w:rPr>
        <w:t xml:space="preserve"> studies. </w:t>
      </w:r>
      <w:proofErr w:type="spellStart"/>
      <w:r w:rsidRPr="004514E8">
        <w:rPr>
          <w:rFonts w:ascii="Times New Roman" w:eastAsiaTheme="minorHAnsi" w:hAnsi="Times New Roman" w:cstheme="minorBidi"/>
          <w:sz w:val="24"/>
          <w:szCs w:val="24"/>
          <w:lang w:val="fr-FR"/>
        </w:rPr>
        <w:t>Edited</w:t>
      </w:r>
      <w:proofErr w:type="spellEnd"/>
      <w:r w:rsidRPr="004514E8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 by GL Albrecht KS, M Bury: Sage Publication; 2001.</w:t>
      </w:r>
    </w:p>
    <w:p w14:paraId="02EF4EDA" w14:textId="77777777" w:rsidR="00AE5725" w:rsidRDefault="00AE5725" w:rsidP="00AE5725">
      <w:pPr>
        <w:pStyle w:val="Paragraphedeliste"/>
        <w:numPr>
          <w:ilvl w:val="0"/>
          <w:numId w:val="1"/>
        </w:numPr>
      </w:pPr>
      <w:r w:rsidRPr="0091421B">
        <w:rPr>
          <w:lang w:val="en-US"/>
        </w:rPr>
        <w:t xml:space="preserve">Bartley M, </w:t>
      </w:r>
      <w:proofErr w:type="spellStart"/>
      <w:r w:rsidRPr="0091421B">
        <w:rPr>
          <w:lang w:val="en-US"/>
        </w:rPr>
        <w:t>Blane</w:t>
      </w:r>
      <w:proofErr w:type="spellEnd"/>
      <w:r w:rsidRPr="0091421B">
        <w:rPr>
          <w:lang w:val="en-US"/>
        </w:rPr>
        <w:t xml:space="preserve"> D, Montgomery S. Health and the life course: why safety nets matter. </w:t>
      </w:r>
      <w:proofErr w:type="spellStart"/>
      <w:r w:rsidRPr="004514E8">
        <w:t>Bmj</w:t>
      </w:r>
      <w:proofErr w:type="spellEnd"/>
      <w:r w:rsidRPr="004514E8">
        <w:t xml:space="preserve"> 1997,314:1194-1196.</w:t>
      </w:r>
    </w:p>
    <w:p w14:paraId="6218C747" w14:textId="77777777" w:rsidR="00AE5725" w:rsidRDefault="00AE5725" w:rsidP="00AE5725">
      <w:pPr>
        <w:pStyle w:val="EndNoteBibliography"/>
        <w:numPr>
          <w:ilvl w:val="0"/>
          <w:numId w:val="1"/>
        </w:numPr>
        <w:spacing w:after="0"/>
        <w:rPr>
          <w:rFonts w:ascii="Times New Roman" w:eastAsiaTheme="minorHAnsi" w:hAnsi="Times New Roman" w:cstheme="minorBidi"/>
          <w:sz w:val="24"/>
          <w:szCs w:val="24"/>
        </w:rPr>
      </w:pPr>
      <w:proofErr w:type="spellStart"/>
      <w:r w:rsidRPr="0091421B">
        <w:rPr>
          <w:rFonts w:ascii="Times New Roman" w:eastAsiaTheme="minorHAnsi" w:hAnsi="Times New Roman" w:cstheme="minorBidi"/>
          <w:sz w:val="24"/>
          <w:szCs w:val="24"/>
        </w:rPr>
        <w:t>Giele</w:t>
      </w:r>
      <w:proofErr w:type="spellEnd"/>
      <w:r w:rsidRPr="0091421B">
        <w:rPr>
          <w:rFonts w:ascii="Times New Roman" w:eastAsiaTheme="minorHAnsi" w:hAnsi="Times New Roman" w:cstheme="minorBidi"/>
          <w:sz w:val="24"/>
          <w:szCs w:val="24"/>
        </w:rPr>
        <w:t xml:space="preserve"> J, Elder G. Methods of life course research: qualitative and quantitative approaches. In: Sage Publications</w:t>
      </w:r>
      <w:proofErr w:type="gramStart"/>
      <w:r w:rsidRPr="0091421B">
        <w:rPr>
          <w:rFonts w:ascii="Times New Roman" w:eastAsiaTheme="minorHAnsi" w:hAnsi="Times New Roman" w:cstheme="minorBidi"/>
          <w:sz w:val="24"/>
          <w:szCs w:val="24"/>
        </w:rPr>
        <w:t>;</w:t>
      </w:r>
      <w:proofErr w:type="gramEnd"/>
      <w:r w:rsidRPr="0091421B">
        <w:rPr>
          <w:rFonts w:ascii="Times New Roman" w:eastAsiaTheme="minorHAnsi" w:hAnsi="Times New Roman" w:cstheme="minorBidi"/>
          <w:sz w:val="24"/>
          <w:szCs w:val="24"/>
        </w:rPr>
        <w:t xml:space="preserve"> 1998.</w:t>
      </w:r>
    </w:p>
    <w:p w14:paraId="5EF0C447" w14:textId="77777777" w:rsidR="00276447" w:rsidRPr="00276447" w:rsidRDefault="00276447" w:rsidP="00276447">
      <w:pPr>
        <w:pStyle w:val="Textebrut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lang w:val="en-US"/>
        </w:rPr>
      </w:pPr>
      <w:r w:rsidRPr="00276447">
        <w:rPr>
          <w:rFonts w:ascii="Times New Roman" w:hAnsi="Times New Roman"/>
          <w:bCs/>
          <w:sz w:val="24"/>
          <w:lang w:val="en-US"/>
        </w:rPr>
        <w:t xml:space="preserve">De Beaudrap P, </w:t>
      </w:r>
      <w:proofErr w:type="spellStart"/>
      <w:r w:rsidRPr="00276447">
        <w:rPr>
          <w:rFonts w:ascii="Times New Roman" w:hAnsi="Times New Roman"/>
          <w:bCs/>
          <w:sz w:val="24"/>
          <w:lang w:val="en-US"/>
        </w:rPr>
        <w:t>Beninguisse</w:t>
      </w:r>
      <w:proofErr w:type="spellEnd"/>
      <w:r w:rsidRPr="00276447">
        <w:rPr>
          <w:rFonts w:ascii="Times New Roman" w:hAnsi="Times New Roman"/>
          <w:bCs/>
          <w:sz w:val="24"/>
          <w:lang w:val="en-US"/>
        </w:rPr>
        <w:t xml:space="preserve"> G, </w:t>
      </w:r>
      <w:proofErr w:type="spellStart"/>
      <w:r w:rsidRPr="00276447">
        <w:rPr>
          <w:rFonts w:ascii="Times New Roman" w:hAnsi="Times New Roman"/>
          <w:bCs/>
          <w:sz w:val="24"/>
          <w:lang w:val="en-US"/>
        </w:rPr>
        <w:t>Pasquier</w:t>
      </w:r>
      <w:proofErr w:type="spellEnd"/>
      <w:r w:rsidRPr="00276447">
        <w:rPr>
          <w:rFonts w:ascii="Times New Roman" w:hAnsi="Times New Roman"/>
          <w:bCs/>
          <w:sz w:val="24"/>
          <w:lang w:val="en-US"/>
        </w:rPr>
        <w:t xml:space="preserve"> E. et al. Prevalence of HIV infection among people with disabilities: a population-based observational study in Yaoundé, Cameroon (</w:t>
      </w:r>
      <w:proofErr w:type="spellStart"/>
      <w:r w:rsidRPr="00276447">
        <w:rPr>
          <w:rFonts w:ascii="Times New Roman" w:hAnsi="Times New Roman"/>
          <w:bCs/>
          <w:sz w:val="24"/>
          <w:lang w:val="en-US"/>
        </w:rPr>
        <w:t>HandiVIH</w:t>
      </w:r>
      <w:proofErr w:type="spellEnd"/>
      <w:r w:rsidRPr="00276447">
        <w:rPr>
          <w:rFonts w:ascii="Times New Roman" w:hAnsi="Times New Roman"/>
          <w:bCs/>
          <w:sz w:val="24"/>
          <w:lang w:val="en-US"/>
        </w:rPr>
        <w:t>). Lancet HIV 2017,4(4)</w:t>
      </w:r>
      <w:proofErr w:type="gramStart"/>
      <w:r w:rsidRPr="00276447">
        <w:rPr>
          <w:rFonts w:ascii="Times New Roman" w:hAnsi="Times New Roman"/>
          <w:bCs/>
          <w:sz w:val="24"/>
          <w:lang w:val="en-US"/>
        </w:rPr>
        <w:t>:e161</w:t>
      </w:r>
      <w:proofErr w:type="gramEnd"/>
      <w:r w:rsidRPr="00276447">
        <w:rPr>
          <w:rFonts w:ascii="Times New Roman" w:hAnsi="Times New Roman"/>
          <w:bCs/>
          <w:sz w:val="24"/>
          <w:lang w:val="en-US"/>
        </w:rPr>
        <w:t>-e168</w:t>
      </w:r>
    </w:p>
    <w:p w14:paraId="6E9E98B7" w14:textId="77777777" w:rsidR="00276447" w:rsidRPr="0091421B" w:rsidRDefault="00276447" w:rsidP="00276447">
      <w:pPr>
        <w:pStyle w:val="EndNoteBibliography"/>
        <w:spacing w:after="0"/>
        <w:ind w:left="360"/>
        <w:rPr>
          <w:rFonts w:ascii="Times New Roman" w:eastAsiaTheme="minorHAnsi" w:hAnsi="Times New Roman" w:cstheme="minorBidi"/>
          <w:sz w:val="24"/>
          <w:szCs w:val="24"/>
        </w:rPr>
      </w:pPr>
    </w:p>
    <w:p w14:paraId="3AFBF6D0" w14:textId="77777777" w:rsidR="00AE5725" w:rsidRPr="004514E8" w:rsidRDefault="00AE5725" w:rsidP="00AE5725">
      <w:pPr>
        <w:rPr>
          <w:lang w:val="en-US"/>
        </w:rPr>
      </w:pPr>
    </w:p>
    <w:p w14:paraId="6F386FB0" w14:textId="77777777" w:rsidR="003D22FD" w:rsidRDefault="003D22FD"/>
    <w:sectPr w:rsidR="003D22FD" w:rsidSect="00EC292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607E"/>
    <w:multiLevelType w:val="hybridMultilevel"/>
    <w:tmpl w:val="DB389882"/>
    <w:lvl w:ilvl="0" w:tplc="E6087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25"/>
    <w:rsid w:val="000F2619"/>
    <w:rsid w:val="001C7AE1"/>
    <w:rsid w:val="00237B64"/>
    <w:rsid w:val="00276447"/>
    <w:rsid w:val="002A27DA"/>
    <w:rsid w:val="003D22FD"/>
    <w:rsid w:val="005B5F15"/>
    <w:rsid w:val="007A528C"/>
    <w:rsid w:val="008C43DC"/>
    <w:rsid w:val="00AB362E"/>
    <w:rsid w:val="00AE5725"/>
    <w:rsid w:val="00B84B9E"/>
    <w:rsid w:val="00C539C3"/>
    <w:rsid w:val="00C90587"/>
    <w:rsid w:val="00DD4E22"/>
    <w:rsid w:val="00E3737F"/>
    <w:rsid w:val="00EC292B"/>
    <w:rsid w:val="00EF0D94"/>
    <w:rsid w:val="00F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BDC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25"/>
    <w:pPr>
      <w:spacing w:before="120" w:after="120"/>
      <w:jc w:val="both"/>
    </w:pPr>
    <w:rPr>
      <w:rFonts w:ascii="Times New Roman" w:eastAsiaTheme="minorHAnsi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572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E5725"/>
    <w:pPr>
      <w:ind w:left="720"/>
      <w:contextualSpacing/>
    </w:pPr>
  </w:style>
  <w:style w:type="paragraph" w:customStyle="1" w:styleId="EndNoteBibliography">
    <w:name w:val="EndNote Bibliography"/>
    <w:basedOn w:val="Normal"/>
    <w:rsid w:val="00AE5725"/>
    <w:rPr>
      <w:rFonts w:ascii="Andalus" w:eastAsia="Calibri" w:hAnsi="Andalus" w:cs="Andalus"/>
      <w:sz w:val="22"/>
      <w:szCs w:val="22"/>
      <w:lang w:val="en-US"/>
    </w:rPr>
  </w:style>
  <w:style w:type="paragraph" w:styleId="Rvision">
    <w:name w:val="Revision"/>
    <w:hidden/>
    <w:uiPriority w:val="99"/>
    <w:semiHidden/>
    <w:rsid w:val="00B84B9E"/>
    <w:rPr>
      <w:rFonts w:ascii="Times New Roman" w:eastAsiaTheme="minorHAnsi" w:hAnsi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B9E"/>
    <w:pPr>
      <w:spacing w:before="0" w:after="0"/>
    </w:pPr>
    <w:rPr>
      <w:rFonts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B9E"/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Textebrut">
    <w:name w:val="Plain Text"/>
    <w:basedOn w:val="Normal"/>
    <w:link w:val="TextebrutCar"/>
    <w:rsid w:val="00276447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27644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25"/>
    <w:pPr>
      <w:spacing w:before="120" w:after="120"/>
      <w:jc w:val="both"/>
    </w:pPr>
    <w:rPr>
      <w:rFonts w:ascii="Times New Roman" w:eastAsiaTheme="minorHAnsi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572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E5725"/>
    <w:pPr>
      <w:ind w:left="720"/>
      <w:contextualSpacing/>
    </w:pPr>
  </w:style>
  <w:style w:type="paragraph" w:customStyle="1" w:styleId="EndNoteBibliography">
    <w:name w:val="EndNote Bibliography"/>
    <w:basedOn w:val="Normal"/>
    <w:rsid w:val="00AE5725"/>
    <w:rPr>
      <w:rFonts w:ascii="Andalus" w:eastAsia="Calibri" w:hAnsi="Andalus" w:cs="Andalus"/>
      <w:sz w:val="22"/>
      <w:szCs w:val="22"/>
      <w:lang w:val="en-US"/>
    </w:rPr>
  </w:style>
  <w:style w:type="paragraph" w:styleId="Rvision">
    <w:name w:val="Revision"/>
    <w:hidden/>
    <w:uiPriority w:val="99"/>
    <w:semiHidden/>
    <w:rsid w:val="00B84B9E"/>
    <w:rPr>
      <w:rFonts w:ascii="Times New Roman" w:eastAsiaTheme="minorHAnsi" w:hAnsi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B9E"/>
    <w:pPr>
      <w:spacing w:before="0" w:after="0"/>
    </w:pPr>
    <w:rPr>
      <w:rFonts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B9E"/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Textebrut">
    <w:name w:val="Plain Text"/>
    <w:basedOn w:val="Normal"/>
    <w:link w:val="TextebrutCar"/>
    <w:rsid w:val="00276447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2764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harles.moute@ird.fr)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2611</Characters>
  <Application>Microsoft Macintosh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beaudrap</dc:creator>
  <cp:keywords/>
  <dc:description/>
  <cp:lastModifiedBy>de beaudrap</cp:lastModifiedBy>
  <cp:revision>2</cp:revision>
  <dcterms:created xsi:type="dcterms:W3CDTF">2018-01-30T14:50:00Z</dcterms:created>
  <dcterms:modified xsi:type="dcterms:W3CDTF">2018-01-30T14:50:00Z</dcterms:modified>
</cp:coreProperties>
</file>