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8CC" w:rsidRPr="003C21DE" w:rsidRDefault="001535E4">
      <w:pPr>
        <w:rPr>
          <w:b/>
          <w:sz w:val="24"/>
        </w:rPr>
      </w:pPr>
      <w:bookmarkStart w:id="0" w:name="_GoBack"/>
      <w:bookmarkEnd w:id="0"/>
      <w:r w:rsidRPr="003C21DE">
        <w:rPr>
          <w:b/>
          <w:sz w:val="24"/>
        </w:rPr>
        <w:t xml:space="preserve">Parcours de soins et temporalités de la grossesse en migration </w:t>
      </w:r>
    </w:p>
    <w:p w:rsidR="003C21DE" w:rsidRDefault="003C21DE" w:rsidP="003C21DE">
      <w:pPr>
        <w:jc w:val="both"/>
      </w:pPr>
      <w:r>
        <w:t>Hoyez A</w:t>
      </w:r>
      <w:r w:rsidR="007A2390">
        <w:t>nne</w:t>
      </w:r>
      <w:r>
        <w:t>-C</w:t>
      </w:r>
      <w:r w:rsidR="007A2390">
        <w:t>écile</w:t>
      </w:r>
      <w:r>
        <w:t>, Gasquet-Blanchard C</w:t>
      </w:r>
      <w:r w:rsidR="007A2390">
        <w:t>lélia</w:t>
      </w:r>
      <w:r>
        <w:t xml:space="preserve">, </w:t>
      </w:r>
      <w:proofErr w:type="spellStart"/>
      <w:r>
        <w:t>Milot</w:t>
      </w:r>
      <w:proofErr w:type="spellEnd"/>
      <w:r>
        <w:t xml:space="preserve"> A</w:t>
      </w:r>
      <w:r w:rsidR="007A2390">
        <w:t>na</w:t>
      </w:r>
      <w:r>
        <w:t xml:space="preserve">, </w:t>
      </w:r>
      <w:proofErr w:type="spellStart"/>
      <w:r>
        <w:t>Cichon</w:t>
      </w:r>
      <w:proofErr w:type="spellEnd"/>
      <w:r>
        <w:t xml:space="preserve"> L</w:t>
      </w:r>
      <w:r w:rsidR="007A2390">
        <w:t>idia</w:t>
      </w:r>
    </w:p>
    <w:p w:rsidR="00BA68CC" w:rsidRDefault="00B578E1" w:rsidP="003C21DE">
      <w:pPr>
        <w:jc w:val="both"/>
      </w:pPr>
      <w:r>
        <w:t>Nous proposons une présentation de travaux issus des recherches menées dans l’ANR MIGSAN qui porte sur les trajectoires de soins des migrants récemment arrivés en France. Le volet qui sera développé ici concerne les trajectoires de grossesse de femmes dont le suivi s’est enclenché à partir de deux PASS</w:t>
      </w:r>
      <w:r w:rsidR="001535E4">
        <w:t xml:space="preserve"> (Permanence d’Accès aux Soins de Santé) à</w:t>
      </w:r>
      <w:r>
        <w:t xml:space="preserve"> Rennes et Strasbourg. </w:t>
      </w:r>
      <w:r w:rsidR="00346E79">
        <w:t>Nous souhaitons appréhender les influences réciproques que peu</w:t>
      </w:r>
      <w:r w:rsidR="001535E4">
        <w:t>ven</w:t>
      </w:r>
      <w:r w:rsidR="00346E79">
        <w:t xml:space="preserve">t avoir un évènement de santé (ici la grossesse) sur les trajectoires individuelles et familiales. </w:t>
      </w:r>
      <w:r>
        <w:t>Les propos porteront sur la façon dont nous prenons en compte</w:t>
      </w:r>
      <w:r w:rsidR="00346E79">
        <w:t>, dans nos approches théoriques et méthodologiques,</w:t>
      </w:r>
      <w:r>
        <w:t xml:space="preserve"> les temporalités et les spatialités dans </w:t>
      </w:r>
      <w:r w:rsidR="001535E4">
        <w:t>l</w:t>
      </w:r>
      <w:r>
        <w:t xml:space="preserve">es trajectoires migratoires et </w:t>
      </w:r>
      <w:r w:rsidR="00346E79">
        <w:t xml:space="preserve">des trajectoires </w:t>
      </w:r>
      <w:r>
        <w:t xml:space="preserve">de santé. </w:t>
      </w:r>
      <w:r w:rsidR="00346E79">
        <w:t>Le positionnement théorique</w:t>
      </w:r>
      <w:r w:rsidR="007A2390">
        <w:t xml:space="preserve"> ancré autour des notions de parcours, trajectoires et soins</w:t>
      </w:r>
      <w:r w:rsidR="00346E79">
        <w:t xml:space="preserve"> </w:t>
      </w:r>
      <w:r w:rsidR="008C1A54">
        <w:fldChar w:fldCharType="begin"/>
      </w:r>
      <w:r w:rsidR="007A2390">
        <w:instrText xml:space="preserve"> ADDIN ZOTERO_ITEM CSL_CITATION {"citationID":"LwVGhtRi","properties":{"formattedCitation":"(Bessin, Bidart, Grossetti, 2010; Desgr\\uc0\\u233{}es du Lou, Lert, 2017; Gasquet-Blanchard, Hoyez, 2015; Strauss, Baszanger, 1992)","plainCitation":"(Bessin, Bidart, Grossetti, 2010; Desgrées du Lou, Lert, 2017; Gasquet-Blanchard, Hoyez, 2015; Strauss, Baszanger, 1992)","noteIndex":0},"citationItems":[{"id":893,"uris":["http://zotero.org/users/1117619/items/M73NPCSP"],"uri":["http://zotero.org/users/1117619/items/M73NPCSP"],"itemData":{"id":893,"type":"book","title":"Bifurcations. Les sciences sociales face aux ruptures et à l'évènement","publisher":"La Découverte","publisher-place":"Paris","number-of-pages":"397","event-place":"Paris","ISBN":"978-2-7071-5600-6","language":"Français","author":[{"family":"Bessin","given":"Marc"},{"family":"Bidart","given":"Claire"},{"family":"Grossetti","given":"Michel"}],"issued":{"date-parts":[["2010",1,28]]}}},{"id":1045,"uris":["http://zotero.org/users/1117619/items/ZG8TVGQZ"],"uri":["http://zotero.org/users/1117619/items/ZG8TVGQZ"],"itemData":{"id":1045,"type":"book","title":"Parcours. Parcours de vie et de santé des Africains immigrés en France","publisher":"La Découverte","publisher-place":"Paris","number-of-pages":"360","event-place":"Paris","abstract":"Pourquoi et comment l’infection VIH percute-t-elle la vie des immigrés d’Afrique subsaharienne en France ? Première étude quantitative d’ampleur menée par des chercheurs et des associations au sein de cette population particulièrement touchée par le virus, l’enquête ANRS Parcours a retracé en 2012-2013 les trajectoires migratoires, sociales, administratives et de santé de ces immigrés. Elle met en relief les difficultés d’installation, les bouleversements familiaux et professionnels à l’arrivée en France, et leurs conséquences en termes de santé.\nPlus qu’une recherche en santé publique, Parcours est une étude sur l’immigration en provenance de cette région du monde, une immigration marquée par des années de fragilité administrative et d’insécurité au quotidien. Elle met au jour les facteurs structurels qui pèsent, souvent de façon durable, sur l’installation des immigrés en France et accroissent leurs risques d’être infectés par le VIH une fois sur place. Elle montre aussi l’importance des dispositifs qui mettent en œuvre le principe d’universalité de l’accès aux soins (AME, PASS, associations humanitaires) et la nécessité de les garantir.\nCar la lutte contre le sida, véritable maladie de la précarité, passe par la réduction des inégalités de santé.\nCette recherche a été conduite sous la responsabilité scientifique d’Annabel Desgrées du Loû (IRD), France Lert, Rosemary Dray-Spira et Nathalie Bajos (Inserm) et Nathalie Lydié (Santé publique France). Elle a été financée par l’Agence nationale de la recherche sur le sida et les hépatites virales (ANRS), avec le soutien de la Direction générale de la santé et de l’agence Santé publique France.","URL":"http://www.editionsladecouverte.fr/catalogue/index-Parcours-9782707196453.html","editor":[{"family":"Desgrées du Lou","given":"Annabel"},{"family":"Lert","given":"France"}],"issued":{"date-parts":[["2017"]]},"accessed":{"date-parts":[["2017",9,12]]}}},{"id":278,"uris":["http://zotero.org/users/1117619/items/J434QVQM"],"uri":["http://zotero.org/users/1117619/items/J434QVQM"],"itemData":{"id":278,"type":"article-journal","title":"Parcours et trajectoires dans le domaine de la santé. Quelques réflexions issues de l’analyse d’entretiens effectués auprès de femmes migrantes enceintes ou ayant récemment accouché dans la ville de Rennes","container-title":"ESO Travaux et Documents","issue":"39","author":[{"family":"Gasquet-Blanchard","given":"Clélia"},{"family":"Hoyez","given":"Anne-Cécile"}],"issued":{"date-parts":[["2015"]]}}},{"id":855,"uris":["http://zotero.org/users/1117619/items/WT4P59MJ"],"uri":["http://zotero.org/users/1117619/items/WT4P59MJ"],"itemData":{"id":855,"type":"book","title":"La trame de la négociation: sociologie qualitative et interactionnisme","publisher":"Éd. l'Harmattan, DL 1992","publisher-place":"Paris, France","number-of-pages":"319","source":"Library Catalog - www.sudoc.abes.fr","event-place":"Paris, France","ISBN":"2-7384-1411-7","shortTitle":"La trame de la négociation","language":"français","author":[{"family":"Strauss","given":"Anselm Leonard"},{"family":"Baszanger","given":"Isabelle"}],"issued":{"date-parts":[["1992"]]}}}],"schema":"https://github.com/citation-style-language/schema/raw/master/csl-citation.json"} </w:instrText>
      </w:r>
      <w:r w:rsidR="008C1A54">
        <w:fldChar w:fldCharType="separate"/>
      </w:r>
      <w:r w:rsidR="007A2390" w:rsidRPr="007A2390">
        <w:rPr>
          <w:rFonts w:ascii="Calibri"/>
          <w:szCs w:val="24"/>
        </w:rPr>
        <w:t>(Bessin, Bidart, Grossetti, 2010; Desgrées du Lou, Lert, 2017; Gasquet-Blanchard, Hoyez, 2015; Strauss, Baszanger, 1992)</w:t>
      </w:r>
      <w:r w:rsidR="008C1A54">
        <w:fldChar w:fldCharType="end"/>
      </w:r>
      <w:r w:rsidR="00346E79">
        <w:t xml:space="preserve"> nous permet de mettre en exergue les choix effectués par les femmes et les relations entretenues </w:t>
      </w:r>
      <w:r w:rsidR="001535E4">
        <w:t>avec</w:t>
      </w:r>
      <w:r w:rsidR="00346E79">
        <w:t xml:space="preserve"> la sphère du travail soignant et institutionnel. </w:t>
      </w:r>
      <w:r w:rsidR="00A44098">
        <w:t>Comment</w:t>
      </w:r>
      <w:r w:rsidR="00BA68CC">
        <w:t xml:space="preserve"> la trajectoire migratoire et le</w:t>
      </w:r>
      <w:r>
        <w:t>s</w:t>
      </w:r>
      <w:r w:rsidR="00BA68CC">
        <w:t xml:space="preserve"> soins autour de la grossesse</w:t>
      </w:r>
      <w:r>
        <w:t xml:space="preserve"> se configurent-ils et s’influencent-ils</w:t>
      </w:r>
      <w:r w:rsidR="00A44098">
        <w:t> ? Q</w:t>
      </w:r>
      <w:r w:rsidR="00BA68CC">
        <w:t xml:space="preserve">uelles sont les temporalités spécifiques qui </w:t>
      </w:r>
      <w:r>
        <w:t>interviennent au cours de</w:t>
      </w:r>
      <w:r w:rsidR="00BA68CC">
        <w:t xml:space="preserve"> cet évènement </w:t>
      </w:r>
      <w:r>
        <w:t>et qui surgissent dans</w:t>
      </w:r>
      <w:r w:rsidR="00BA68CC">
        <w:t xml:space="preserve"> la vie de ces femmes et </w:t>
      </w:r>
      <w:r w:rsidR="00A44098">
        <w:t>leurs familles</w:t>
      </w:r>
      <w:r>
        <w:t> ?</w:t>
      </w:r>
      <w:r w:rsidR="00A44098">
        <w:t xml:space="preserve"> </w:t>
      </w:r>
      <w:r>
        <w:t>Marqué</w:t>
      </w:r>
      <w:r w:rsidR="001535E4">
        <w:t>e</w:t>
      </w:r>
      <w:r>
        <w:t xml:space="preserve"> par des temporalités</w:t>
      </w:r>
      <w:r w:rsidR="00A44098">
        <w:t xml:space="preserve"> court</w:t>
      </w:r>
      <w:r>
        <w:t>es (mettre en place un suivi le temps du terme), voire des temporalités de l’urgence (urgence de commencer un suivi médical, un suivi social ou médico-social) tout autant que des temporalités de long terme (assurer la continuité du suivi mère-enfant post-accouchement, s’interroger sur le contexte de vie de la famille), la gr</w:t>
      </w:r>
      <w:r w:rsidR="00A44098">
        <w:t>ossesse participe à reconfigurer les histoires individuelles et familiales</w:t>
      </w:r>
      <w:r w:rsidR="001535E4">
        <w:t xml:space="preserve"> dans le temps long</w:t>
      </w:r>
      <w:r>
        <w:t xml:space="preserve">. </w:t>
      </w:r>
      <w:r w:rsidR="001535E4">
        <w:t xml:space="preserve">Nous interrogeons ces temporalités en situation de migration. </w:t>
      </w:r>
    </w:p>
    <w:p w:rsidR="00AE1F23" w:rsidRDefault="00A44098" w:rsidP="003C21DE">
      <w:pPr>
        <w:jc w:val="both"/>
      </w:pPr>
      <w:r>
        <w:t xml:space="preserve">Nous proposons de répondre à ces interrogations, par l’analyse thématique d’un corpus </w:t>
      </w:r>
      <w:r w:rsidR="007A2390">
        <w:t>de données qualitatives recueillies</w:t>
      </w:r>
      <w:r>
        <w:t xml:space="preserve"> auprès de femmes enceintes </w:t>
      </w:r>
      <w:r w:rsidR="00B578E1">
        <w:t>récemment arrivées</w:t>
      </w:r>
      <w:r>
        <w:t xml:space="preserve"> sur le territoire français</w:t>
      </w:r>
      <w:r w:rsidR="00B578E1">
        <w:t xml:space="preserve"> et ayant débuté un suivi de grossesse via la PASS de deux CHU</w:t>
      </w:r>
      <w:r w:rsidR="001535E4">
        <w:t xml:space="preserve"> (Centre Hospitalo-Universitaire)</w:t>
      </w:r>
      <w:r w:rsidR="00B578E1">
        <w:t xml:space="preserve">. Les </w:t>
      </w:r>
      <w:r w:rsidR="007A2390">
        <w:t>matériaux</w:t>
      </w:r>
      <w:r w:rsidR="00346E79">
        <w:t xml:space="preserve"> sont issus d’entretiens menés auprès de femmes enceintes (n= </w:t>
      </w:r>
      <w:r w:rsidR="003C21DE">
        <w:t>21</w:t>
      </w:r>
      <w:r w:rsidR="00346E79">
        <w:t>) et de professionnels (n= </w:t>
      </w:r>
      <w:r w:rsidR="003C21DE">
        <w:t>13</w:t>
      </w:r>
      <w:r w:rsidR="00346E79">
        <w:t xml:space="preserve">), touchant à différents aspects des contextes de vie replacés dans les espaces du quotidien (logement, mobilités, migrations) et les expériences du soin et du suivi de grossesse (et autres évènements de santé). Articulant temps sociaux et inscriptions spatiales, nos données </w:t>
      </w:r>
      <w:r>
        <w:t>informe</w:t>
      </w:r>
      <w:r w:rsidR="00346E79">
        <w:t>nt</w:t>
      </w:r>
      <w:r>
        <w:t xml:space="preserve"> autant sur les logiques adoptées par les femmes que sur les institutions qui les prennent en charge</w:t>
      </w:r>
      <w:r w:rsidR="00346E79">
        <w:t xml:space="preserve"> dans les territoires de vie des femmes et d’exercice des professionnels</w:t>
      </w:r>
      <w:r>
        <w:t xml:space="preserve">. </w:t>
      </w:r>
      <w:r w:rsidR="00346E79">
        <w:t>Les échelles locales donnent à voir des phénomènes complexes (spatialités des femmes, prises en charges différenciées) dans leurs multiples traductions socio-spatiales (mobilités associées aux contextes migratoires et institutionnel</w:t>
      </w:r>
      <w:r w:rsidR="001535E4">
        <w:t>s</w:t>
      </w:r>
      <w:r w:rsidR="00346E79">
        <w:t xml:space="preserve"> spécifiques), dépendant de l’agencement des temporalités entre migration et grossesse (grossesse avant le départ, pendant le voyage, l’exil, </w:t>
      </w:r>
      <w:r w:rsidR="001535E4">
        <w:t xml:space="preserve">puis à distance de </w:t>
      </w:r>
      <w:proofErr w:type="gramStart"/>
      <w:r w:rsidR="001535E4">
        <w:t>l’évènement…)</w:t>
      </w:r>
      <w:proofErr w:type="gramEnd"/>
      <w:r w:rsidR="00346E79">
        <w:t>. Enfin, nos travaux nous permettent d’aborder la question de la comparaison telle qu’elle a pu être abordée par les femmes multipares rencontrées (grossesse dans le pays d’origine, dans un autre pays, dans une autre ville en France).</w:t>
      </w:r>
    </w:p>
    <w:p w:rsidR="007A2390" w:rsidRPr="007A2390" w:rsidRDefault="007A2390" w:rsidP="007A2390">
      <w:pPr>
        <w:pStyle w:val="Bibliographie1"/>
        <w:rPr>
          <w:rFonts w:ascii="Calibri"/>
        </w:rPr>
      </w:pPr>
      <w:r>
        <w:fldChar w:fldCharType="begin"/>
      </w:r>
      <w:r>
        <w:instrText xml:space="preserve"> ADDIN ZOTERO_BIBL {"uncited":[],"omitted":[],"custom":[]} CSL_BIBLIOGRAPHY </w:instrText>
      </w:r>
      <w:r>
        <w:fldChar w:fldCharType="separate"/>
      </w:r>
      <w:r w:rsidRPr="007A2390">
        <w:rPr>
          <w:rFonts w:ascii="Calibri"/>
          <w:smallCaps/>
        </w:rPr>
        <w:t>Bessin</w:t>
      </w:r>
      <w:r w:rsidRPr="007A2390">
        <w:rPr>
          <w:rFonts w:ascii="Calibri"/>
        </w:rPr>
        <w:t xml:space="preserve">, M., </w:t>
      </w:r>
      <w:r w:rsidRPr="007A2390">
        <w:rPr>
          <w:rFonts w:ascii="Calibri"/>
          <w:smallCaps/>
        </w:rPr>
        <w:t>Bidart</w:t>
      </w:r>
      <w:r w:rsidRPr="007A2390">
        <w:rPr>
          <w:rFonts w:ascii="Calibri"/>
        </w:rPr>
        <w:t xml:space="preserve">, C., </w:t>
      </w:r>
      <w:r w:rsidRPr="007A2390">
        <w:rPr>
          <w:rFonts w:ascii="Calibri"/>
          <w:smallCaps/>
        </w:rPr>
        <w:t>Grossetti</w:t>
      </w:r>
      <w:r w:rsidRPr="007A2390">
        <w:rPr>
          <w:rFonts w:ascii="Calibri"/>
        </w:rPr>
        <w:t xml:space="preserve">, M., 2010, </w:t>
      </w:r>
      <w:r w:rsidRPr="007A2390">
        <w:rPr>
          <w:rFonts w:ascii="Calibri"/>
          <w:i/>
          <w:iCs/>
        </w:rPr>
        <w:t>Bifurcations. Les sciences sociales face aux ruptures et à l’évènement</w:t>
      </w:r>
      <w:r w:rsidRPr="007A2390">
        <w:rPr>
          <w:rFonts w:ascii="Calibri"/>
        </w:rPr>
        <w:t>, Paris, La Découverte.</w:t>
      </w:r>
    </w:p>
    <w:p w:rsidR="007A2390" w:rsidRPr="007A2390" w:rsidRDefault="007A2390" w:rsidP="007A2390">
      <w:pPr>
        <w:pStyle w:val="Bibliographie1"/>
        <w:rPr>
          <w:rFonts w:ascii="Calibri"/>
        </w:rPr>
      </w:pPr>
      <w:r w:rsidRPr="007A2390">
        <w:rPr>
          <w:rFonts w:ascii="Calibri"/>
          <w:smallCaps/>
        </w:rPr>
        <w:t>Desgrées du Lou</w:t>
      </w:r>
      <w:r w:rsidRPr="007A2390">
        <w:rPr>
          <w:rFonts w:ascii="Calibri"/>
        </w:rPr>
        <w:t xml:space="preserve">, A., </w:t>
      </w:r>
      <w:r w:rsidRPr="007A2390">
        <w:rPr>
          <w:rFonts w:ascii="Calibri"/>
          <w:smallCaps/>
        </w:rPr>
        <w:t>Lert</w:t>
      </w:r>
      <w:r w:rsidRPr="007A2390">
        <w:rPr>
          <w:rFonts w:ascii="Calibri"/>
        </w:rPr>
        <w:t xml:space="preserve">, F. (Éd.), 2017, </w:t>
      </w:r>
      <w:r w:rsidRPr="007A2390">
        <w:rPr>
          <w:rFonts w:ascii="Calibri"/>
          <w:i/>
          <w:iCs/>
        </w:rPr>
        <w:t>Parcours. Parcours de vie et de santé des Africains immigrés en France</w:t>
      </w:r>
      <w:r w:rsidRPr="007A2390">
        <w:rPr>
          <w:rFonts w:ascii="Calibri"/>
        </w:rPr>
        <w:t>, Paris, La Découverte.</w:t>
      </w:r>
    </w:p>
    <w:p w:rsidR="007A2390" w:rsidRPr="007A2390" w:rsidRDefault="007A2390" w:rsidP="007A2390">
      <w:pPr>
        <w:pStyle w:val="Bibliographie1"/>
        <w:rPr>
          <w:rFonts w:ascii="Calibri"/>
        </w:rPr>
      </w:pPr>
      <w:r w:rsidRPr="007A2390">
        <w:rPr>
          <w:rFonts w:ascii="Calibri"/>
          <w:smallCaps/>
        </w:rPr>
        <w:lastRenderedPageBreak/>
        <w:t>Gasquet-Blanchard</w:t>
      </w:r>
      <w:r w:rsidRPr="007A2390">
        <w:rPr>
          <w:rFonts w:ascii="Calibri"/>
        </w:rPr>
        <w:t xml:space="preserve">, C., </w:t>
      </w:r>
      <w:r w:rsidRPr="007A2390">
        <w:rPr>
          <w:rFonts w:ascii="Calibri"/>
          <w:smallCaps/>
        </w:rPr>
        <w:t>Hoyez</w:t>
      </w:r>
      <w:r w:rsidRPr="007A2390">
        <w:rPr>
          <w:rFonts w:ascii="Calibri"/>
        </w:rPr>
        <w:t xml:space="preserve">, A.-C., 2015, « Parcours et trajectoires dans le domaine de la santé. Quelques réflexions issues de l’analyse d’entretiens effectués auprès de femmes migrantes enceintes ou ayant récemment accouché dans la ville de Rennes », </w:t>
      </w:r>
      <w:r w:rsidRPr="007A2390">
        <w:rPr>
          <w:rFonts w:ascii="Calibri"/>
          <w:i/>
          <w:iCs/>
        </w:rPr>
        <w:t>ESO Travaux et Documents</w:t>
      </w:r>
      <w:r w:rsidRPr="007A2390">
        <w:rPr>
          <w:rFonts w:ascii="Calibri"/>
        </w:rPr>
        <w:t>, n° 39.</w:t>
      </w:r>
    </w:p>
    <w:p w:rsidR="007A2390" w:rsidRPr="007A2390" w:rsidRDefault="007A2390" w:rsidP="007A2390">
      <w:pPr>
        <w:pStyle w:val="Bibliographie1"/>
        <w:rPr>
          <w:rFonts w:ascii="Calibri"/>
        </w:rPr>
      </w:pPr>
      <w:r w:rsidRPr="007A2390">
        <w:rPr>
          <w:rFonts w:ascii="Calibri"/>
          <w:smallCaps/>
        </w:rPr>
        <w:t>Strauss</w:t>
      </w:r>
      <w:r w:rsidRPr="007A2390">
        <w:rPr>
          <w:rFonts w:ascii="Calibri"/>
        </w:rPr>
        <w:t xml:space="preserve">, A. L., </w:t>
      </w:r>
      <w:r w:rsidRPr="007A2390">
        <w:rPr>
          <w:rFonts w:ascii="Calibri"/>
          <w:smallCaps/>
        </w:rPr>
        <w:t>Baszanger</w:t>
      </w:r>
      <w:r w:rsidRPr="007A2390">
        <w:rPr>
          <w:rFonts w:ascii="Calibri"/>
        </w:rPr>
        <w:t xml:space="preserve">, I., 1992, </w:t>
      </w:r>
      <w:r w:rsidRPr="007A2390">
        <w:rPr>
          <w:rFonts w:ascii="Calibri"/>
          <w:i/>
          <w:iCs/>
        </w:rPr>
        <w:t>La trame de la négociation: sociologie qualitative et interactionnisme</w:t>
      </w:r>
      <w:r w:rsidRPr="007A2390">
        <w:rPr>
          <w:rFonts w:ascii="Calibri"/>
        </w:rPr>
        <w:t>, Paris, France, Éd. l’Harmattan, DL 1992.</w:t>
      </w:r>
    </w:p>
    <w:p w:rsidR="007A2390" w:rsidRDefault="007A2390" w:rsidP="003C21DE">
      <w:pPr>
        <w:jc w:val="both"/>
      </w:pPr>
      <w:r>
        <w:fldChar w:fldCharType="end"/>
      </w:r>
    </w:p>
    <w:sectPr w:rsidR="007A23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165569"/>
    <w:multiLevelType w:val="hybridMultilevel"/>
    <w:tmpl w:val="A4DE4208"/>
    <w:lvl w:ilvl="0" w:tplc="13A2ACB2">
      <w:start w:val="50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8CC"/>
    <w:rsid w:val="001535E4"/>
    <w:rsid w:val="00346E79"/>
    <w:rsid w:val="003C21DE"/>
    <w:rsid w:val="00644F18"/>
    <w:rsid w:val="006A1532"/>
    <w:rsid w:val="007A2390"/>
    <w:rsid w:val="008539D8"/>
    <w:rsid w:val="008C1A54"/>
    <w:rsid w:val="009B0452"/>
    <w:rsid w:val="00A44098"/>
    <w:rsid w:val="00AE1F23"/>
    <w:rsid w:val="00B578E1"/>
    <w:rsid w:val="00BA68CC"/>
    <w:rsid w:val="00C9021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1F23"/>
    <w:pPr>
      <w:ind w:left="720"/>
      <w:contextualSpacing/>
    </w:pPr>
  </w:style>
  <w:style w:type="paragraph" w:styleId="Textedebulles">
    <w:name w:val="Balloon Text"/>
    <w:basedOn w:val="Normal"/>
    <w:link w:val="TextedebullesCar"/>
    <w:uiPriority w:val="99"/>
    <w:semiHidden/>
    <w:unhideWhenUsed/>
    <w:rsid w:val="001535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35E4"/>
    <w:rPr>
      <w:rFonts w:ascii="Tahoma" w:hAnsi="Tahoma" w:cs="Tahoma"/>
      <w:sz w:val="16"/>
      <w:szCs w:val="16"/>
    </w:rPr>
  </w:style>
  <w:style w:type="paragraph" w:customStyle="1" w:styleId="Bibliographie1">
    <w:name w:val="Bibliographie1"/>
    <w:basedOn w:val="Normal"/>
    <w:rsid w:val="007A2390"/>
    <w:pPr>
      <w:spacing w:after="240" w:line="240" w:lineRule="auto"/>
      <w:ind w:left="720" w:hanging="720"/>
      <w:jc w:val="both"/>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1F23"/>
    <w:pPr>
      <w:ind w:left="720"/>
      <w:contextualSpacing/>
    </w:pPr>
  </w:style>
  <w:style w:type="paragraph" w:styleId="Textedebulles">
    <w:name w:val="Balloon Text"/>
    <w:basedOn w:val="Normal"/>
    <w:link w:val="TextedebullesCar"/>
    <w:uiPriority w:val="99"/>
    <w:semiHidden/>
    <w:unhideWhenUsed/>
    <w:rsid w:val="001535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35E4"/>
    <w:rPr>
      <w:rFonts w:ascii="Tahoma" w:hAnsi="Tahoma" w:cs="Tahoma"/>
      <w:sz w:val="16"/>
      <w:szCs w:val="16"/>
    </w:rPr>
  </w:style>
  <w:style w:type="paragraph" w:customStyle="1" w:styleId="Bibliographie1">
    <w:name w:val="Bibliographie1"/>
    <w:basedOn w:val="Normal"/>
    <w:rsid w:val="007A2390"/>
    <w:pPr>
      <w:spacing w:after="240" w:line="240" w:lineRule="auto"/>
      <w:ind w:left="720" w:hanging="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F980D-D4AC-4A4E-982E-394078704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1363</Words>
  <Characters>7499</Characters>
  <Application>Microsoft Macintosh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EHESP</Company>
  <LinksUpToDate>false</LinksUpToDate>
  <CharactersWithSpaces>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Gasquet, Clélia</dc:creator>
  <cp:lastModifiedBy>localadmin localadmin</cp:lastModifiedBy>
  <cp:revision>2</cp:revision>
  <dcterms:created xsi:type="dcterms:W3CDTF">2018-06-20T09:11:00Z</dcterms:created>
  <dcterms:modified xsi:type="dcterms:W3CDTF">2018-06-20T09:11:00Z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zotero-version="5.0.48"&gt;&lt;session id="OhlVuSDB"/&gt;&lt;style id="http://www.zotero.org/styles/espacepolitique" hasBibliography="1" bibliographyStyleHasBeenSet="1"/&gt;&lt;prefs&gt;&lt;pref name="fieldType" value="Field"/&gt;&lt;/prefs&gt;&lt;/data&gt;</vt:lpwstr>
  </property>
</Properties>
</file>